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6F05" w:rsidRDefault="00AD6F05" w:rsidP="00AD6F05">
      <w:pPr>
        <w:pStyle w:val="ae"/>
        <w:ind w:left="360"/>
        <w:jc w:val="both"/>
        <w:rPr>
          <w:szCs w:val="24"/>
          <w:rtl/>
        </w:rPr>
      </w:pPr>
    </w:p>
    <w:p w:rsidR="00AD6F05" w:rsidRPr="00AD6F05" w:rsidRDefault="00AD6F05" w:rsidP="00AD6F05">
      <w:pPr>
        <w:pStyle w:val="ae"/>
        <w:ind w:left="360"/>
        <w:jc w:val="center"/>
        <w:rPr>
          <w:b/>
          <w:bCs/>
          <w:szCs w:val="24"/>
          <w:rtl/>
        </w:rPr>
      </w:pPr>
      <w:r w:rsidRPr="00AD6F05">
        <w:rPr>
          <w:rFonts w:hint="cs"/>
          <w:b/>
          <w:bCs/>
          <w:szCs w:val="24"/>
          <w:rtl/>
        </w:rPr>
        <w:t>מכרז פומבי 24/12 למתן תמריצים לביצוע סקרים מקיפים לאיתור הפוטנציאל לשימור אנרגיה בעסקים, במפעלים ובמוסדות</w:t>
      </w:r>
    </w:p>
    <w:p w:rsidR="00AD6F05" w:rsidRDefault="00AD6F05" w:rsidP="00AD6F05">
      <w:pPr>
        <w:pStyle w:val="ae"/>
        <w:ind w:left="360"/>
        <w:jc w:val="both"/>
        <w:rPr>
          <w:szCs w:val="24"/>
          <w:rtl/>
        </w:rPr>
      </w:pPr>
    </w:p>
    <w:p w:rsidR="00AD6F05" w:rsidRDefault="00AD6F05" w:rsidP="00AD6F05">
      <w:pPr>
        <w:pStyle w:val="ae"/>
        <w:ind w:left="360"/>
        <w:jc w:val="both"/>
        <w:rPr>
          <w:b/>
          <w:bCs/>
          <w:szCs w:val="24"/>
          <w:rtl/>
        </w:rPr>
      </w:pPr>
      <w:r w:rsidRPr="009E23A0">
        <w:rPr>
          <w:szCs w:val="24"/>
          <w:rtl/>
        </w:rPr>
        <w:t xml:space="preserve">משרד </w:t>
      </w:r>
      <w:r>
        <w:rPr>
          <w:rFonts w:hint="cs"/>
          <w:szCs w:val="24"/>
          <w:rtl/>
        </w:rPr>
        <w:t>האנרגיה והמים</w:t>
      </w:r>
      <w:r w:rsidRPr="009E23A0">
        <w:rPr>
          <w:rFonts w:hint="cs"/>
          <w:szCs w:val="24"/>
          <w:rtl/>
        </w:rPr>
        <w:t xml:space="preserve"> מפרסם בזאת מכרז</w:t>
      </w:r>
      <w:r>
        <w:rPr>
          <w:rFonts w:hint="cs"/>
          <w:szCs w:val="24"/>
          <w:rtl/>
        </w:rPr>
        <w:t xml:space="preserve"> </w:t>
      </w:r>
      <w:r w:rsidRPr="009E23A0">
        <w:rPr>
          <w:rFonts w:hint="cs"/>
          <w:szCs w:val="24"/>
          <w:rtl/>
        </w:rPr>
        <w:t xml:space="preserve">לקבלת הצעות </w:t>
      </w:r>
      <w:r w:rsidRPr="009E23A0">
        <w:rPr>
          <w:rFonts w:hint="cs"/>
          <w:b/>
          <w:bCs/>
          <w:szCs w:val="24"/>
          <w:rtl/>
        </w:rPr>
        <w:t>למתן תמריצים לביצוע סקרים מקיפים לאיתור הפוטנציאל</w:t>
      </w:r>
      <w:r>
        <w:rPr>
          <w:rFonts w:hint="cs"/>
          <w:b/>
          <w:bCs/>
          <w:szCs w:val="24"/>
          <w:rtl/>
        </w:rPr>
        <w:t xml:space="preserve"> לשימור אנרגיה בעסקים, מפעלים, מוסדות ורשויות מקומיות.</w:t>
      </w:r>
    </w:p>
    <w:p w:rsidR="00AD6F05" w:rsidRPr="009E23A0" w:rsidRDefault="00AD6F05" w:rsidP="00AD6F05">
      <w:pPr>
        <w:pStyle w:val="ae"/>
        <w:ind w:left="360"/>
        <w:jc w:val="both"/>
        <w:rPr>
          <w:szCs w:val="24"/>
          <w:highlight w:val="yellow"/>
          <w:rtl/>
        </w:rPr>
      </w:pPr>
    </w:p>
    <w:p w:rsidR="00AD6F05" w:rsidRPr="00D3778B" w:rsidRDefault="00AD6F05" w:rsidP="00AD6F05">
      <w:pPr>
        <w:ind w:left="360"/>
        <w:contextualSpacing/>
        <w:jc w:val="both"/>
        <w:rPr>
          <w:szCs w:val="24"/>
          <w:rtl/>
        </w:rPr>
      </w:pPr>
      <w:r w:rsidRPr="00D3778B">
        <w:rPr>
          <w:rFonts w:hint="cs"/>
          <w:szCs w:val="24"/>
          <w:rtl/>
        </w:rPr>
        <w:t>השתתפות המשרד בביצוע הסקר אצל צרכן אנרגיה אחד</w:t>
      </w:r>
      <w:r w:rsidRPr="009E23A0">
        <w:rPr>
          <w:rFonts w:hint="cs"/>
          <w:b/>
          <w:bCs/>
          <w:szCs w:val="24"/>
          <w:rtl/>
        </w:rPr>
        <w:t xml:space="preserve"> </w:t>
      </w:r>
      <w:r w:rsidRPr="00D3778B">
        <w:rPr>
          <w:rFonts w:hint="cs"/>
          <w:szCs w:val="24"/>
          <w:rtl/>
        </w:rPr>
        <w:t xml:space="preserve">תהיה עד שיעור של 80% מהעלות המאושרת של הסקר, אך לא יותר מ-100,000 ₪. </w:t>
      </w:r>
    </w:p>
    <w:p w:rsidR="00AD6F05" w:rsidRPr="00E83A42" w:rsidRDefault="00AD6F05" w:rsidP="00AD6F05">
      <w:pPr>
        <w:ind w:left="360"/>
        <w:contextualSpacing/>
        <w:jc w:val="both"/>
        <w:rPr>
          <w:szCs w:val="24"/>
          <w:rtl/>
        </w:rPr>
      </w:pPr>
    </w:p>
    <w:p w:rsidR="00AD6F05" w:rsidRDefault="00AD6F05" w:rsidP="00AD6F05">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AD6F05" w:rsidRPr="0040734D" w:rsidRDefault="00AD6F05" w:rsidP="00AD6F05">
      <w:pPr>
        <w:pStyle w:val="ae"/>
        <w:numPr>
          <w:ilvl w:val="0"/>
          <w:numId w:val="20"/>
        </w:numPr>
        <w:jc w:val="both"/>
        <w:rPr>
          <w:szCs w:val="24"/>
        </w:rPr>
      </w:pPr>
      <w:r w:rsidRPr="0040734D">
        <w:rPr>
          <w:rFonts w:hint="cs"/>
          <w:szCs w:val="24"/>
          <w:rtl/>
        </w:rPr>
        <w:t>אישור בדבר  עמידה בחוק עסקאות גופים ציבוריים</w:t>
      </w:r>
      <w:r w:rsidR="00EB2CAD">
        <w:rPr>
          <w:rFonts w:hint="cs"/>
          <w:szCs w:val="24"/>
          <w:rtl/>
        </w:rPr>
        <w:t>.</w:t>
      </w:r>
    </w:p>
    <w:p w:rsidR="00AD6F05" w:rsidRDefault="00AD6F05" w:rsidP="00AD6F05">
      <w:pPr>
        <w:pStyle w:val="a1"/>
        <w:numPr>
          <w:ilvl w:val="0"/>
          <w:numId w:val="20"/>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AD6F05" w:rsidRPr="0040734D" w:rsidRDefault="00AD6F05" w:rsidP="00AD6F05">
      <w:pPr>
        <w:pStyle w:val="ae"/>
        <w:numPr>
          <w:ilvl w:val="0"/>
          <w:numId w:val="20"/>
        </w:numPr>
        <w:jc w:val="both"/>
        <w:rPr>
          <w:szCs w:val="24"/>
        </w:rPr>
      </w:pPr>
      <w:r w:rsidRPr="0040734D">
        <w:rPr>
          <w:rFonts w:hint="cs"/>
          <w:szCs w:val="24"/>
          <w:rtl/>
        </w:rPr>
        <w:t>ככל והמציע תאגיד. יצרף אישור תאגיד, נסח חברה מרשם החברות ופ</w:t>
      </w:r>
      <w:r w:rsidRPr="0040734D">
        <w:rPr>
          <w:szCs w:val="24"/>
          <w:rtl/>
        </w:rPr>
        <w:t>רטי בע</w:t>
      </w:r>
      <w:r w:rsidRPr="0040734D">
        <w:rPr>
          <w:rFonts w:hint="eastAsia"/>
          <w:szCs w:val="24"/>
          <w:rtl/>
        </w:rPr>
        <w:t>ל</w:t>
      </w:r>
      <w:r w:rsidRPr="0040734D">
        <w:rPr>
          <w:szCs w:val="24"/>
          <w:rtl/>
        </w:rPr>
        <w:t xml:space="preserve">י המניות </w:t>
      </w:r>
      <w:r w:rsidRPr="0040734D">
        <w:rPr>
          <w:rFonts w:hint="eastAsia"/>
          <w:szCs w:val="24"/>
          <w:rtl/>
        </w:rPr>
        <w:t>ו</w:t>
      </w:r>
      <w:r w:rsidRPr="0040734D">
        <w:rPr>
          <w:szCs w:val="24"/>
          <w:rtl/>
        </w:rPr>
        <w:t>הדירקטורים</w:t>
      </w:r>
      <w:r w:rsidRPr="0040734D">
        <w:rPr>
          <w:rFonts w:hint="cs"/>
          <w:szCs w:val="24"/>
          <w:rtl/>
        </w:rPr>
        <w:t xml:space="preserve"> ואישור בדבר היעדר חובות לרשם החברות.</w:t>
      </w:r>
    </w:p>
    <w:p w:rsidR="00AD6F05" w:rsidRPr="0040734D" w:rsidRDefault="00AD6F05" w:rsidP="00AD6F05">
      <w:pPr>
        <w:pStyle w:val="ae"/>
        <w:numPr>
          <w:ilvl w:val="0"/>
          <w:numId w:val="20"/>
        </w:numPr>
        <w:jc w:val="both"/>
        <w:rPr>
          <w:szCs w:val="24"/>
        </w:rPr>
      </w:pPr>
      <w:r w:rsidRPr="0040734D">
        <w:rPr>
          <w:rFonts w:hint="cs"/>
          <w:szCs w:val="24"/>
          <w:rtl/>
        </w:rPr>
        <w:t>תצהיר מאושר ע"י עו"ד בדבר התחייבות להשתמש בתוכנות מחשב מקוריות ומורשות בלבד.</w:t>
      </w:r>
    </w:p>
    <w:p w:rsidR="00AD6F05" w:rsidRPr="0040734D" w:rsidRDefault="00AD6F05" w:rsidP="00AD6F05">
      <w:pPr>
        <w:pStyle w:val="ae"/>
        <w:numPr>
          <w:ilvl w:val="0"/>
          <w:numId w:val="20"/>
        </w:numPr>
        <w:jc w:val="both"/>
        <w:rPr>
          <w:szCs w:val="24"/>
        </w:rPr>
      </w:pPr>
      <w:r w:rsidRPr="0040734D">
        <w:rPr>
          <w:szCs w:val="24"/>
          <w:rtl/>
        </w:rPr>
        <w:t xml:space="preserve">אין מניעה לפי כל דין להשתתפות המציע </w:t>
      </w:r>
      <w:r w:rsidRPr="0040734D">
        <w:rPr>
          <w:rFonts w:hint="cs"/>
          <w:szCs w:val="24"/>
          <w:rtl/>
        </w:rPr>
        <w:t>במכרז.</w:t>
      </w:r>
    </w:p>
    <w:p w:rsidR="00AD6F05" w:rsidRDefault="00AD6F05" w:rsidP="00AD6F05">
      <w:pPr>
        <w:pStyle w:val="a"/>
        <w:numPr>
          <w:ilvl w:val="0"/>
          <w:numId w:val="20"/>
        </w:numPr>
        <w:spacing w:before="0" w:line="240" w:lineRule="auto"/>
        <w:rPr>
          <w:rFonts w:cs="David"/>
          <w:b w:val="0"/>
          <w:bCs w:val="0"/>
          <w:color w:val="auto"/>
          <w:sz w:val="24"/>
          <w:szCs w:val="24"/>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AD6F05" w:rsidRDefault="00AD6F05" w:rsidP="00AD6F05">
      <w:pPr>
        <w:pStyle w:val="a"/>
        <w:numPr>
          <w:ilvl w:val="0"/>
          <w:numId w:val="0"/>
        </w:numPr>
        <w:spacing w:before="0" w:line="240" w:lineRule="auto"/>
        <w:rPr>
          <w:rFonts w:cs="David"/>
          <w:b w:val="0"/>
          <w:bCs w:val="0"/>
          <w:color w:val="auto"/>
          <w:sz w:val="24"/>
          <w:szCs w:val="24"/>
        </w:rPr>
      </w:pPr>
    </w:p>
    <w:p w:rsidR="00AD6F05" w:rsidRPr="00F34A9F" w:rsidRDefault="00AD6F05" w:rsidP="00AD6F05">
      <w:pPr>
        <w:jc w:val="both"/>
        <w:rPr>
          <w:szCs w:val="24"/>
        </w:rPr>
      </w:pPr>
      <w:r w:rsidRPr="00F34A9F">
        <w:rPr>
          <w:rFonts w:hint="eastAsia"/>
          <w:b/>
          <w:bCs/>
          <w:szCs w:val="24"/>
          <w:u w:val="single"/>
          <w:rtl/>
        </w:rPr>
        <w:t>תנאי</w:t>
      </w:r>
      <w:r w:rsidRPr="00F34A9F">
        <w:rPr>
          <w:b/>
          <w:bCs/>
          <w:szCs w:val="24"/>
          <w:u w:val="single"/>
          <w:rtl/>
        </w:rPr>
        <w:t xml:space="preserve"> </w:t>
      </w:r>
      <w:r w:rsidRPr="00F34A9F">
        <w:rPr>
          <w:rFonts w:hint="eastAsia"/>
          <w:b/>
          <w:bCs/>
          <w:szCs w:val="24"/>
          <w:u w:val="single"/>
          <w:rtl/>
        </w:rPr>
        <w:t>סף</w:t>
      </w:r>
      <w:r w:rsidRPr="00F34A9F">
        <w:rPr>
          <w:b/>
          <w:bCs/>
          <w:szCs w:val="24"/>
          <w:u w:val="single"/>
          <w:rtl/>
        </w:rPr>
        <w:t xml:space="preserve"> </w:t>
      </w:r>
      <w:r w:rsidRPr="00F34A9F">
        <w:rPr>
          <w:rFonts w:hint="eastAsia"/>
          <w:b/>
          <w:bCs/>
          <w:szCs w:val="24"/>
          <w:u w:val="single"/>
          <w:rtl/>
        </w:rPr>
        <w:t>מקצועיים</w:t>
      </w:r>
    </w:p>
    <w:p w:rsidR="00AD6F05" w:rsidRPr="00BC1AA8" w:rsidRDefault="00AD6F05" w:rsidP="00AD6F05">
      <w:pPr>
        <w:pStyle w:val="ae"/>
        <w:numPr>
          <w:ilvl w:val="0"/>
          <w:numId w:val="17"/>
        </w:numPr>
        <w:jc w:val="both"/>
        <w:rPr>
          <w:szCs w:val="24"/>
          <w:u w:val="single"/>
        </w:rPr>
      </w:pPr>
      <w:r>
        <w:rPr>
          <w:rFonts w:hint="cs"/>
          <w:szCs w:val="24"/>
          <w:u w:val="single"/>
          <w:rtl/>
        </w:rPr>
        <w:t xml:space="preserve">על המציע להיות </w:t>
      </w:r>
      <w:r w:rsidRPr="00BC1AA8">
        <w:rPr>
          <w:rFonts w:hint="cs"/>
          <w:szCs w:val="24"/>
          <w:u w:val="single"/>
          <w:rtl/>
        </w:rPr>
        <w:t>צרכן אנרגיה</w:t>
      </w:r>
      <w:r>
        <w:rPr>
          <w:rFonts w:hint="cs"/>
          <w:szCs w:val="24"/>
          <w:u w:val="single"/>
          <w:rtl/>
        </w:rPr>
        <w:t>,</w:t>
      </w:r>
      <w:r w:rsidRPr="00BC1AA8">
        <w:rPr>
          <w:rFonts w:hint="cs"/>
          <w:szCs w:val="24"/>
          <w:u w:val="single"/>
          <w:rtl/>
        </w:rPr>
        <w:t xml:space="preserve"> </w:t>
      </w:r>
      <w:r>
        <w:rPr>
          <w:rFonts w:hint="cs"/>
          <w:szCs w:val="24"/>
          <w:u w:val="single"/>
          <w:rtl/>
        </w:rPr>
        <w:t>ש</w:t>
      </w:r>
      <w:r w:rsidRPr="00BC1AA8">
        <w:rPr>
          <w:rFonts w:hint="cs"/>
          <w:szCs w:val="24"/>
          <w:u w:val="single"/>
          <w:rtl/>
        </w:rPr>
        <w:t xml:space="preserve">הוא אחד מאלה: </w:t>
      </w:r>
    </w:p>
    <w:p w:rsidR="00AD6F05" w:rsidRDefault="00AD6F05" w:rsidP="00AD6F05">
      <w:pPr>
        <w:pStyle w:val="ae"/>
        <w:numPr>
          <w:ilvl w:val="0"/>
          <w:numId w:val="18"/>
        </w:numPr>
        <w:jc w:val="both"/>
        <w:rPr>
          <w:szCs w:val="24"/>
          <w:rtl/>
        </w:rPr>
      </w:pPr>
      <w:r w:rsidRPr="00BC1AA8">
        <w:rPr>
          <w:rFonts w:hint="cs"/>
          <w:szCs w:val="24"/>
          <w:rtl/>
        </w:rPr>
        <w:t>תאגיד רשום בארץ</w:t>
      </w:r>
      <w:r w:rsidRPr="00BC1AA8">
        <w:rPr>
          <w:szCs w:val="24"/>
        </w:rPr>
        <w:t>;</w:t>
      </w:r>
      <w:r w:rsidRPr="00BC1AA8">
        <w:rPr>
          <w:rFonts w:hint="cs"/>
          <w:szCs w:val="24"/>
          <w:rtl/>
        </w:rPr>
        <w:t xml:space="preserve"> </w:t>
      </w:r>
    </w:p>
    <w:p w:rsidR="00AD6F05" w:rsidRDefault="00AD6F05" w:rsidP="00AD6F05">
      <w:pPr>
        <w:pStyle w:val="ae"/>
        <w:numPr>
          <w:ilvl w:val="0"/>
          <w:numId w:val="18"/>
        </w:numPr>
        <w:jc w:val="both"/>
        <w:rPr>
          <w:szCs w:val="24"/>
          <w:rtl/>
        </w:rPr>
      </w:pPr>
      <w:r>
        <w:rPr>
          <w:rFonts w:hint="cs"/>
          <w:szCs w:val="24"/>
          <w:rtl/>
        </w:rPr>
        <w:t>רשות מקומית;</w:t>
      </w:r>
    </w:p>
    <w:p w:rsidR="00AD6F05" w:rsidRDefault="00AD6F05" w:rsidP="00651235">
      <w:pPr>
        <w:pStyle w:val="ae"/>
        <w:ind w:left="360"/>
        <w:jc w:val="both"/>
        <w:rPr>
          <w:szCs w:val="24"/>
          <w:rtl/>
        </w:rPr>
      </w:pPr>
      <w:r>
        <w:rPr>
          <w:rFonts w:hint="cs"/>
          <w:szCs w:val="24"/>
          <w:rtl/>
        </w:rPr>
        <w:t>(</w:t>
      </w:r>
      <w:r w:rsidR="00651235">
        <w:rPr>
          <w:rFonts w:hint="cs"/>
          <w:szCs w:val="24"/>
          <w:rtl/>
        </w:rPr>
        <w:t>ג</w:t>
      </w:r>
      <w:r w:rsidRPr="00BC1AA8">
        <w:rPr>
          <w:rFonts w:hint="cs"/>
          <w:szCs w:val="24"/>
          <w:rtl/>
        </w:rPr>
        <w:t>) יחיד אזרח ישראלי עוסק מורשה כהגדרת מונח זה בחוק מס ערך מוסף</w:t>
      </w:r>
      <w:r w:rsidRPr="00BC1AA8">
        <w:rPr>
          <w:szCs w:val="24"/>
        </w:rPr>
        <w:t>;</w:t>
      </w:r>
      <w:r w:rsidRPr="00BC1AA8">
        <w:rPr>
          <w:rFonts w:hint="cs"/>
          <w:szCs w:val="24"/>
          <w:rtl/>
        </w:rPr>
        <w:t xml:space="preserve"> </w:t>
      </w:r>
    </w:p>
    <w:p w:rsidR="00AD6F05" w:rsidRPr="009F2EE0" w:rsidRDefault="00AD6F05" w:rsidP="00651235">
      <w:pPr>
        <w:pStyle w:val="ae"/>
        <w:ind w:left="360"/>
        <w:jc w:val="both"/>
        <w:rPr>
          <w:szCs w:val="24"/>
        </w:rPr>
      </w:pPr>
      <w:r>
        <w:rPr>
          <w:rFonts w:hint="cs"/>
          <w:szCs w:val="24"/>
          <w:rtl/>
        </w:rPr>
        <w:t>(</w:t>
      </w:r>
      <w:r w:rsidR="00651235">
        <w:rPr>
          <w:rFonts w:hint="cs"/>
          <w:szCs w:val="24"/>
          <w:rtl/>
        </w:rPr>
        <w:t>ד</w:t>
      </w:r>
      <w:r w:rsidRPr="00BC1AA8">
        <w:rPr>
          <w:rFonts w:hint="cs"/>
          <w:szCs w:val="24"/>
          <w:rtl/>
        </w:rPr>
        <w:t>) יחיד אזרח ישראלי עוסק זעיר כהגדרת המונח בחוק מס ערך מוסף.</w:t>
      </w:r>
    </w:p>
    <w:p w:rsidR="00AD6F05" w:rsidRDefault="00AD6F05" w:rsidP="00AD6F05">
      <w:pPr>
        <w:pStyle w:val="ae"/>
        <w:numPr>
          <w:ilvl w:val="0"/>
          <w:numId w:val="17"/>
        </w:numPr>
        <w:jc w:val="both"/>
        <w:rPr>
          <w:szCs w:val="24"/>
        </w:rPr>
      </w:pPr>
      <w:r>
        <w:rPr>
          <w:rFonts w:hint="cs"/>
          <w:szCs w:val="24"/>
          <w:rtl/>
        </w:rPr>
        <w:t>על המציע להוכיח עלות צריכת אנרגיה שנתית בגובה של 50,000 ₪ לשנה.</w:t>
      </w:r>
    </w:p>
    <w:p w:rsidR="00AD6F05" w:rsidRPr="001C47BA" w:rsidRDefault="00AD6F05" w:rsidP="00AD6F05">
      <w:pPr>
        <w:pStyle w:val="ae"/>
        <w:numPr>
          <w:ilvl w:val="0"/>
          <w:numId w:val="17"/>
        </w:numPr>
        <w:jc w:val="both"/>
        <w:rPr>
          <w:szCs w:val="24"/>
        </w:rPr>
      </w:pPr>
      <w:r w:rsidRPr="001C47BA">
        <w:rPr>
          <w:rFonts w:hint="cs"/>
          <w:szCs w:val="24"/>
          <w:rtl/>
        </w:rPr>
        <w:t>על המציע לצרף להצעתו אישורים בדבר צריכת אנרגיה מוכחת לתקופה של ששת החודשים שקדמו להגשת הבקשה על פי מכרז זה.</w:t>
      </w:r>
    </w:p>
    <w:p w:rsidR="00AD6F05" w:rsidRPr="001C47BA" w:rsidRDefault="00AD6F05" w:rsidP="00AD6F05">
      <w:pPr>
        <w:pStyle w:val="ae"/>
        <w:numPr>
          <w:ilvl w:val="0"/>
          <w:numId w:val="17"/>
        </w:numPr>
        <w:jc w:val="both"/>
        <w:rPr>
          <w:szCs w:val="24"/>
        </w:rPr>
      </w:pPr>
      <w:r w:rsidRPr="001C47BA">
        <w:rPr>
          <w:rFonts w:hint="cs"/>
          <w:szCs w:val="24"/>
          <w:rtl/>
        </w:rPr>
        <w:t>המציע אינו מחויב לבצע את הסקר על פי דין. על אף האמור, מציע המחויב בביצוע סקר על פי דין</w:t>
      </w:r>
      <w:r>
        <w:rPr>
          <w:rFonts w:hint="cs"/>
          <w:szCs w:val="24"/>
          <w:rtl/>
        </w:rPr>
        <w:t xml:space="preserve"> שביצע סקר בתקופה של עד שלוש שנים ממועד פרסום מכרז זה</w:t>
      </w:r>
      <w:r w:rsidRPr="001C47BA">
        <w:rPr>
          <w:rFonts w:hint="cs"/>
          <w:szCs w:val="24"/>
          <w:rtl/>
        </w:rPr>
        <w:t>, יהא ר</w:t>
      </w:r>
      <w:r>
        <w:rPr>
          <w:rFonts w:hint="cs"/>
          <w:szCs w:val="24"/>
          <w:rtl/>
        </w:rPr>
        <w:t>שאי להגיש הצעה לביצוע סקר היתכנות</w:t>
      </w:r>
      <w:r w:rsidRPr="001C47BA">
        <w:rPr>
          <w:rFonts w:hint="cs"/>
          <w:szCs w:val="24"/>
          <w:rtl/>
        </w:rPr>
        <w:t xml:space="preserve"> </w:t>
      </w:r>
      <w:r>
        <w:rPr>
          <w:rFonts w:hint="cs"/>
          <w:szCs w:val="24"/>
          <w:rtl/>
        </w:rPr>
        <w:t>טכנו כלכלי לביצוע המלצות לשימור אנרגיה שגובשו בסקר שבוצע על פי דין.</w:t>
      </w:r>
      <w:r w:rsidRPr="001C47BA">
        <w:rPr>
          <w:rFonts w:hint="cs"/>
          <w:szCs w:val="24"/>
          <w:rtl/>
        </w:rPr>
        <w:t xml:space="preserve"> </w:t>
      </w:r>
    </w:p>
    <w:p w:rsidR="00AD6F05" w:rsidRDefault="00AD6F05" w:rsidP="00AD6F05">
      <w:pPr>
        <w:pStyle w:val="ae"/>
        <w:numPr>
          <w:ilvl w:val="0"/>
          <w:numId w:val="17"/>
        </w:numPr>
        <w:jc w:val="both"/>
        <w:rPr>
          <w:szCs w:val="24"/>
        </w:rPr>
      </w:pPr>
      <w:r w:rsidRPr="001C47BA">
        <w:rPr>
          <w:rFonts w:hint="cs"/>
          <w:szCs w:val="24"/>
          <w:rtl/>
        </w:rPr>
        <w:t>עלות ביצוע הסקר אצל המציע לא תעלה</w:t>
      </w:r>
      <w:r w:rsidRPr="009F2EE0">
        <w:rPr>
          <w:rFonts w:hint="cs"/>
          <w:szCs w:val="24"/>
          <w:rtl/>
        </w:rPr>
        <w:t xml:space="preserve"> על 5% מההוצאות על צריכת האנרגיה השנתיות של המערכות הנכללות בסקר, כשאלו מחושבות על פי תיעו</w:t>
      </w:r>
      <w:r w:rsidRPr="009F2EE0">
        <w:rPr>
          <w:rFonts w:hint="eastAsia"/>
          <w:szCs w:val="24"/>
          <w:rtl/>
        </w:rPr>
        <w:t>ד</w:t>
      </w:r>
      <w:r w:rsidRPr="009F2EE0">
        <w:rPr>
          <w:rFonts w:hint="cs"/>
          <w:szCs w:val="24"/>
          <w:rtl/>
        </w:rPr>
        <w:t xml:space="preserve"> הצריכה כמפורט לעיל. </w:t>
      </w:r>
      <w:r w:rsidR="00651235">
        <w:rPr>
          <w:rFonts w:hint="cs"/>
          <w:szCs w:val="24"/>
          <w:rtl/>
        </w:rPr>
        <w:t>על אף האמור, במקרים בהם עלות המוצעת של הסקר עולה על 5% מהוצאות על צריכת האנרגיה השנתית, בהסכמת המציע ניתן לאשר השתתפות של א עולה על 4% מהוצאות צריכת אנרגיה בשנה אך לא יותר מ-100,000 ₪.</w:t>
      </w:r>
    </w:p>
    <w:p w:rsidR="00AD6F05" w:rsidRDefault="00AD6F05" w:rsidP="00AD6F05">
      <w:pPr>
        <w:pStyle w:val="ae"/>
        <w:numPr>
          <w:ilvl w:val="0"/>
          <w:numId w:val="17"/>
        </w:numPr>
        <w:jc w:val="both"/>
        <w:rPr>
          <w:szCs w:val="24"/>
        </w:rPr>
      </w:pPr>
      <w:r w:rsidRPr="003E7646">
        <w:rPr>
          <w:rFonts w:hint="cs"/>
          <w:szCs w:val="24"/>
          <w:rtl/>
        </w:rPr>
        <w:t xml:space="preserve">צרכן האנרגיה </w:t>
      </w:r>
      <w:r w:rsidRPr="00CF6FEF">
        <w:rPr>
          <w:rFonts w:hint="cs"/>
          <w:szCs w:val="24"/>
          <w:rtl/>
        </w:rPr>
        <w:t xml:space="preserve">יתחייב לבצע תוך </w:t>
      </w:r>
      <w:r w:rsidRPr="00CF6FEF">
        <w:rPr>
          <w:szCs w:val="24"/>
          <w:rtl/>
        </w:rPr>
        <w:t>18</w:t>
      </w:r>
      <w:r w:rsidRPr="00CF6FEF">
        <w:rPr>
          <w:rFonts w:hint="cs"/>
          <w:szCs w:val="24"/>
          <w:rtl/>
        </w:rPr>
        <w:t xml:space="preserve"> חודשים את הפעולות</w:t>
      </w:r>
      <w:r w:rsidRPr="003E7646">
        <w:rPr>
          <w:rFonts w:hint="cs"/>
          <w:szCs w:val="24"/>
          <w:rtl/>
        </w:rPr>
        <w:t xml:space="preserve"> שבתוכנית הטכנו </w:t>
      </w:r>
      <w:r w:rsidRPr="003E7646">
        <w:rPr>
          <w:szCs w:val="24"/>
          <w:rtl/>
        </w:rPr>
        <w:t>–</w:t>
      </w:r>
      <w:r w:rsidRPr="003E7646">
        <w:rPr>
          <w:rFonts w:hint="cs"/>
          <w:szCs w:val="24"/>
          <w:rtl/>
        </w:rPr>
        <w:t xml:space="preserve"> כלכלית בעלות כדאיות כלכלית.</w:t>
      </w:r>
    </w:p>
    <w:p w:rsidR="00AD6F05" w:rsidRDefault="00AD6F05" w:rsidP="00651235">
      <w:pPr>
        <w:pStyle w:val="ae"/>
        <w:ind w:left="360"/>
        <w:jc w:val="both"/>
        <w:rPr>
          <w:szCs w:val="24"/>
        </w:rPr>
      </w:pPr>
    </w:p>
    <w:p w:rsidR="00AD6F05" w:rsidRPr="0032797A" w:rsidRDefault="00AD6F05" w:rsidP="00AD6F05">
      <w:pPr>
        <w:jc w:val="both"/>
        <w:rPr>
          <w:szCs w:val="24"/>
          <w:rtl/>
        </w:rPr>
      </w:pPr>
      <w:r>
        <w:rPr>
          <w:rFonts w:hint="cs"/>
          <w:b/>
          <w:bCs/>
          <w:szCs w:val="24"/>
          <w:rtl/>
        </w:rPr>
        <w:t>על המציע לצרף כל אישור ו/או מסמך המוכיח עמידתו בכל תנאי הסף דלעיל.</w:t>
      </w:r>
    </w:p>
    <w:p w:rsidR="00AD6F05" w:rsidRPr="004F3BF5" w:rsidRDefault="00AD6F05" w:rsidP="00AD6F05">
      <w:pPr>
        <w:ind w:left="594"/>
        <w:jc w:val="both"/>
        <w:rPr>
          <w:b/>
          <w:bCs/>
          <w:szCs w:val="24"/>
          <w:rtl/>
        </w:rPr>
      </w:pPr>
    </w:p>
    <w:p w:rsidR="00AD6F05" w:rsidRPr="004F3BF5" w:rsidRDefault="00AD6F05" w:rsidP="00AD6F05">
      <w:pPr>
        <w:jc w:val="both"/>
        <w:rPr>
          <w:b/>
          <w:bCs/>
          <w:szCs w:val="24"/>
          <w:u w:val="single"/>
          <w:rtl/>
        </w:rPr>
      </w:pPr>
      <w:r w:rsidRPr="004F3BF5">
        <w:rPr>
          <w:rFonts w:hint="cs"/>
          <w:b/>
          <w:bCs/>
          <w:szCs w:val="24"/>
          <w:u w:val="single"/>
          <w:rtl/>
        </w:rPr>
        <w:t>אי עמידה באחד או יותר מתנאי הסף תביא לפסילת ההצעה.</w:t>
      </w:r>
    </w:p>
    <w:p w:rsidR="00AD6F05" w:rsidRDefault="00AD6F05" w:rsidP="00AD6F05">
      <w:pPr>
        <w:ind w:left="643"/>
        <w:jc w:val="both"/>
        <w:rPr>
          <w:b/>
          <w:bCs/>
          <w:i/>
          <w:iCs/>
          <w:szCs w:val="24"/>
          <w:u w:val="single"/>
          <w:rtl/>
        </w:rPr>
      </w:pPr>
    </w:p>
    <w:p w:rsidR="00AD6F05" w:rsidRDefault="00AD6F05" w:rsidP="00AD6F05">
      <w:pPr>
        <w:tabs>
          <w:tab w:val="left" w:pos="8312"/>
        </w:tabs>
        <w:jc w:val="both"/>
        <w:rPr>
          <w:szCs w:val="24"/>
          <w:rtl/>
        </w:rPr>
      </w:pPr>
      <w:r>
        <w:rPr>
          <w:rFonts w:hint="cs"/>
          <w:b/>
          <w:bCs/>
          <w:szCs w:val="24"/>
          <w:u w:val="single"/>
          <w:rtl/>
        </w:rPr>
        <w:t>כללי</w:t>
      </w:r>
    </w:p>
    <w:p w:rsidR="00AD6F05" w:rsidRPr="00D60DE3" w:rsidRDefault="00AD6F05" w:rsidP="00AD6F05">
      <w:pPr>
        <w:jc w:val="both"/>
        <w:rPr>
          <w:szCs w:val="24"/>
        </w:rPr>
      </w:pPr>
      <w:r w:rsidRPr="00D60DE3">
        <w:rPr>
          <w:rFonts w:hint="cs"/>
          <w:szCs w:val="24"/>
          <w:rtl/>
        </w:rPr>
        <w:t>תקופת ההסכם תהיה לתקופה של 18 חודשים, למשרד בלבד שמורה האופציה להאריך  הסכם זה לתקופות נוספות של  6 חודשים  ובתנאי שהוחל בביצוע הסקר תוך 60 יום מחתימת ההסכם ע"י המשרד</w:t>
      </w:r>
      <w:r w:rsidRPr="00D60DE3">
        <w:rPr>
          <w:szCs w:val="24"/>
        </w:rPr>
        <w:t>;</w:t>
      </w:r>
    </w:p>
    <w:p w:rsidR="00AD6F05" w:rsidRPr="00666F9F" w:rsidRDefault="00AD6F05" w:rsidP="00AD6F05">
      <w:pPr>
        <w:jc w:val="both"/>
        <w:rPr>
          <w:szCs w:val="24"/>
          <w:u w:val="single"/>
        </w:rPr>
      </w:pPr>
    </w:p>
    <w:p w:rsidR="00AD6F05" w:rsidRDefault="00AD6F05" w:rsidP="00AD6F05">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rsidR="00AD6F05" w:rsidRDefault="00AD6F05" w:rsidP="00AD6F05">
      <w:pPr>
        <w:pStyle w:val="ae"/>
        <w:ind w:left="360"/>
        <w:rPr>
          <w:szCs w:val="24"/>
          <w:rtl/>
        </w:rPr>
      </w:pPr>
    </w:p>
    <w:p w:rsidR="00651235" w:rsidRPr="00651235" w:rsidRDefault="00AD6F05" w:rsidP="00651235">
      <w:pPr>
        <w:jc w:val="both"/>
        <w:rPr>
          <w:szCs w:val="24"/>
          <w:rtl/>
        </w:rPr>
      </w:pPr>
      <w:r w:rsidRPr="00077F1B">
        <w:rPr>
          <w:rFonts w:hint="cs"/>
          <w:szCs w:val="24"/>
          <w:rtl/>
        </w:rPr>
        <w:lastRenderedPageBreak/>
        <w:t xml:space="preserve">את מעטפת המכרז יש להכניס לתיבת המכרזים, הנמצאת במשרד </w:t>
      </w:r>
      <w:r>
        <w:rPr>
          <w:rFonts w:hint="cs"/>
          <w:szCs w:val="24"/>
          <w:rtl/>
        </w:rPr>
        <w:t>האנרגיה והמים</w:t>
      </w:r>
      <w:r w:rsidRPr="00077F1B">
        <w:rPr>
          <w:rFonts w:hint="cs"/>
          <w:szCs w:val="24"/>
          <w:rtl/>
        </w:rPr>
        <w:t xml:space="preserve">, רח' יפו 216, ירושלים, בקומה 7 לא יאוחר מיום  </w:t>
      </w:r>
      <w:r w:rsidR="00651235">
        <w:rPr>
          <w:rFonts w:hint="cs"/>
          <w:b/>
          <w:bCs/>
          <w:szCs w:val="24"/>
          <w:u w:val="single"/>
          <w:rtl/>
        </w:rPr>
        <w:t>19.7.12</w:t>
      </w:r>
      <w:r w:rsidR="00651235">
        <w:rPr>
          <w:b/>
          <w:bCs/>
          <w:szCs w:val="24"/>
          <w:u w:val="single"/>
        </w:rPr>
        <w:t xml:space="preserve"> </w:t>
      </w:r>
      <w:r w:rsidR="00651235">
        <w:rPr>
          <w:rFonts w:hint="cs"/>
          <w:b/>
          <w:bCs/>
          <w:szCs w:val="24"/>
          <w:u w:val="single"/>
          <w:rtl/>
        </w:rPr>
        <w:t xml:space="preserve"> ב</w:t>
      </w:r>
      <w:r w:rsidRPr="00077F1B">
        <w:rPr>
          <w:rFonts w:hint="cs"/>
          <w:b/>
          <w:bCs/>
          <w:szCs w:val="24"/>
          <w:u w:val="single"/>
          <w:rtl/>
        </w:rPr>
        <w:t xml:space="preserve">שעה </w:t>
      </w:r>
      <w:r w:rsidR="00651235">
        <w:rPr>
          <w:rFonts w:hint="cs"/>
          <w:b/>
          <w:bCs/>
          <w:szCs w:val="24"/>
          <w:u w:val="single"/>
          <w:rtl/>
        </w:rPr>
        <w:t>14:00</w:t>
      </w:r>
      <w:r w:rsidRPr="00077F1B">
        <w:rPr>
          <w:rFonts w:hint="cs"/>
          <w:szCs w:val="24"/>
          <w:rtl/>
        </w:rPr>
        <w:t xml:space="preserve">. </w:t>
      </w:r>
      <w:r w:rsidRPr="00077F1B">
        <w:rPr>
          <w:rFonts w:hint="cs"/>
          <w:b/>
          <w:bCs/>
          <w:szCs w:val="24"/>
          <w:rtl/>
        </w:rPr>
        <w:t xml:space="preserve">הצעת המחיר תוגש במעטפה נפרדת (בתוך ההצעה).  </w:t>
      </w:r>
      <w:r w:rsidRPr="00651235">
        <w:rPr>
          <w:rFonts w:hint="cs"/>
          <w:szCs w:val="24"/>
          <w:rtl/>
        </w:rPr>
        <w:t xml:space="preserve">על גבי המעטפה יצוין </w:t>
      </w:r>
      <w:r w:rsidR="00651235" w:rsidRPr="00651235">
        <w:rPr>
          <w:rFonts w:hint="cs"/>
          <w:szCs w:val="24"/>
          <w:rtl/>
        </w:rPr>
        <w:t>מכרז פומבי 24/12. אין לציין את שם המציע על המעטפה</w:t>
      </w:r>
    </w:p>
    <w:p w:rsidR="00AD6F05" w:rsidRPr="00077F1B" w:rsidRDefault="00651235" w:rsidP="00651235">
      <w:pPr>
        <w:jc w:val="both"/>
        <w:rPr>
          <w:b/>
          <w:bCs/>
          <w:szCs w:val="24"/>
        </w:rPr>
      </w:pPr>
      <w:r>
        <w:rPr>
          <w:rFonts w:hint="cs"/>
          <w:b/>
          <w:bCs/>
          <w:szCs w:val="24"/>
          <w:rtl/>
        </w:rPr>
        <w:t>הצעה שתתקבל לאחר המועד הנקוב לעיל, תיפסל מבלי שתיפתח.</w:t>
      </w:r>
    </w:p>
    <w:p w:rsidR="00AD6F05" w:rsidRPr="00B31FBC" w:rsidRDefault="00AD6F05" w:rsidP="00AD6F05">
      <w:pPr>
        <w:jc w:val="both"/>
        <w:rPr>
          <w:szCs w:val="24"/>
        </w:rPr>
      </w:pPr>
    </w:p>
    <w:p w:rsidR="00AD6F05" w:rsidRDefault="00AD6F05" w:rsidP="00AD6F05">
      <w:pPr>
        <w:jc w:val="both"/>
        <w:rPr>
          <w:szCs w:val="24"/>
        </w:rPr>
      </w:pPr>
      <w:r w:rsidRPr="00FB7C36">
        <w:rPr>
          <w:rFonts w:hint="cs"/>
          <w:b/>
          <w:bCs/>
          <w:szCs w:val="24"/>
          <w:rtl/>
        </w:rPr>
        <w:t>בכל מקרה של סתירה בין האמור בהודעה זו לאמור במסמכי המכרז</w:t>
      </w:r>
      <w:r w:rsidR="00EB2CAD">
        <w:rPr>
          <w:rFonts w:hint="cs"/>
          <w:b/>
          <w:bCs/>
          <w:szCs w:val="24"/>
          <w:rtl/>
        </w:rPr>
        <w:t>,</w:t>
      </w:r>
      <w:r w:rsidRPr="00FB7C36">
        <w:rPr>
          <w:rFonts w:hint="cs"/>
          <w:b/>
          <w:bCs/>
          <w:szCs w:val="24"/>
          <w:rtl/>
        </w:rPr>
        <w:t xml:space="preserve"> יגבר האמור במסמכי המכרז.</w:t>
      </w:r>
    </w:p>
    <w:p w:rsidR="00AD6F05" w:rsidRDefault="00AD6F05" w:rsidP="00AD6F05">
      <w:pPr>
        <w:jc w:val="both"/>
        <w:rPr>
          <w:szCs w:val="24"/>
        </w:rPr>
      </w:pPr>
    </w:p>
    <w:p w:rsidR="00AD6F05" w:rsidRPr="00DE0753" w:rsidRDefault="00AD6F05" w:rsidP="008B5A7D">
      <w:pPr>
        <w:spacing w:line="276" w:lineRule="auto"/>
        <w:jc w:val="both"/>
        <w:rPr>
          <w:szCs w:val="24"/>
          <w:rtl/>
        </w:rPr>
      </w:pPr>
      <w:r w:rsidRPr="0076273B">
        <w:rPr>
          <w:rFonts w:hint="cs"/>
          <w:b/>
          <w:bCs/>
          <w:szCs w:val="24"/>
          <w:u w:val="single"/>
          <w:rtl/>
        </w:rPr>
        <w:t>שאלות והבהרות</w:t>
      </w:r>
    </w:p>
    <w:p w:rsidR="00AD6F05" w:rsidRDefault="00AD6F05" w:rsidP="008B5A7D">
      <w:pPr>
        <w:spacing w:line="276" w:lineRule="auto"/>
        <w:jc w:val="both"/>
        <w:rPr>
          <w:szCs w:val="24"/>
          <w:rtl/>
        </w:rPr>
      </w:pPr>
      <w:r w:rsidRPr="00077F1B">
        <w:rPr>
          <w:rFonts w:hint="cs"/>
          <w:szCs w:val="24"/>
          <w:rtl/>
        </w:rPr>
        <w:t xml:space="preserve">בשאלות והבהרות יש לפנות בכתב עד לתאריך  </w:t>
      </w:r>
      <w:r w:rsidR="00F24D4E">
        <w:rPr>
          <w:rFonts w:hint="cs"/>
          <w:b/>
          <w:bCs/>
          <w:szCs w:val="24"/>
          <w:u w:val="single"/>
          <w:rtl/>
        </w:rPr>
        <w:t>1.7.12</w:t>
      </w:r>
      <w:r w:rsidRPr="00077F1B">
        <w:rPr>
          <w:rFonts w:hint="cs"/>
          <w:b/>
          <w:bCs/>
          <w:szCs w:val="24"/>
          <w:u w:val="single"/>
          <w:rtl/>
        </w:rPr>
        <w:t xml:space="preserve">  </w:t>
      </w:r>
      <w:r w:rsidR="00EB2CAD">
        <w:rPr>
          <w:rFonts w:hint="cs"/>
          <w:b/>
          <w:bCs/>
          <w:szCs w:val="24"/>
          <w:u w:val="single"/>
          <w:rtl/>
        </w:rPr>
        <w:t>ב</w:t>
      </w:r>
      <w:r w:rsidRPr="00077F1B">
        <w:rPr>
          <w:rFonts w:hint="cs"/>
          <w:b/>
          <w:bCs/>
          <w:szCs w:val="24"/>
          <w:u w:val="single"/>
          <w:rtl/>
        </w:rPr>
        <w:t>שעה 14:00</w:t>
      </w:r>
      <w:r w:rsidRPr="00077F1B">
        <w:rPr>
          <w:rFonts w:hint="cs"/>
          <w:szCs w:val="24"/>
          <w:rtl/>
        </w:rPr>
        <w:t xml:space="preserve">  לגב' </w:t>
      </w:r>
      <w:r w:rsidR="00F24D4E">
        <w:rPr>
          <w:rFonts w:hint="cs"/>
          <w:szCs w:val="24"/>
          <w:rtl/>
        </w:rPr>
        <w:t>אילנה טמסוט</w:t>
      </w:r>
      <w:r w:rsidRPr="00077F1B">
        <w:rPr>
          <w:rFonts w:hint="cs"/>
          <w:szCs w:val="24"/>
          <w:rtl/>
        </w:rPr>
        <w:t>,</w:t>
      </w:r>
      <w:r w:rsidR="00F24D4E">
        <w:rPr>
          <w:rFonts w:hint="cs"/>
          <w:szCs w:val="24"/>
          <w:rtl/>
        </w:rPr>
        <w:t xml:space="preserve"> מנהלת יחידת חוזים והתקשרויות</w:t>
      </w:r>
      <w:r w:rsidRPr="00077F1B">
        <w:rPr>
          <w:rFonts w:hint="cs"/>
          <w:szCs w:val="24"/>
          <w:rtl/>
        </w:rPr>
        <w:t xml:space="preserve"> בפקס: 02-5006766 </w:t>
      </w:r>
      <w:r w:rsidR="00F24D4E">
        <w:rPr>
          <w:rFonts w:hint="cs"/>
          <w:szCs w:val="24"/>
          <w:rtl/>
        </w:rPr>
        <w:t xml:space="preserve">או בכתובת אימייל: </w:t>
      </w:r>
      <w:hyperlink r:id="rId13" w:history="1">
        <w:r w:rsidR="00F24D4E" w:rsidRPr="008F34C9">
          <w:rPr>
            <w:rStyle w:val="Hyperlink"/>
            <w:szCs w:val="24"/>
          </w:rPr>
          <w:t>itamsut@energy.gov.il</w:t>
        </w:r>
      </w:hyperlink>
      <w:r w:rsidR="00F24D4E">
        <w:rPr>
          <w:szCs w:val="24"/>
        </w:rPr>
        <w:t xml:space="preserve"> </w:t>
      </w:r>
      <w:r w:rsidR="00F24D4E">
        <w:rPr>
          <w:rFonts w:hint="cs"/>
          <w:szCs w:val="24"/>
          <w:rtl/>
        </w:rPr>
        <w:t xml:space="preserve"> </w:t>
      </w:r>
      <w:r w:rsidRPr="00077F1B">
        <w:rPr>
          <w:rFonts w:hint="cs"/>
          <w:szCs w:val="24"/>
          <w:rtl/>
        </w:rPr>
        <w:t xml:space="preserve">ניתן לאשר קבלת פקס בטלפון 5006764- 02. התשובות יפורסמו באתר האינטרנט של המשרד עד ליום </w:t>
      </w:r>
      <w:r w:rsidR="00F24D4E">
        <w:rPr>
          <w:rFonts w:hint="cs"/>
          <w:b/>
          <w:bCs/>
          <w:szCs w:val="24"/>
          <w:u w:val="single"/>
          <w:rtl/>
        </w:rPr>
        <w:t>8.7.12 בשעה 14:00.</w:t>
      </w:r>
    </w:p>
    <w:p w:rsidR="00AD6F05" w:rsidRDefault="00AD6F05" w:rsidP="008B5A7D">
      <w:pPr>
        <w:spacing w:line="360" w:lineRule="auto"/>
        <w:jc w:val="both"/>
        <w:rPr>
          <w:szCs w:val="24"/>
          <w:rtl/>
        </w:rPr>
      </w:pPr>
    </w:p>
    <w:p w:rsidR="00AD6F05" w:rsidRPr="0076273B" w:rsidRDefault="00AD6F05" w:rsidP="008B5A7D">
      <w:pPr>
        <w:tabs>
          <w:tab w:val="left" w:pos="6469"/>
          <w:tab w:val="center" w:pos="7178"/>
        </w:tabs>
        <w:jc w:val="both"/>
        <w:rPr>
          <w:szCs w:val="24"/>
          <w:rtl/>
        </w:rPr>
      </w:pPr>
      <w:r>
        <w:rPr>
          <w:rFonts w:hint="cs"/>
          <w:szCs w:val="24"/>
          <w:rtl/>
        </w:rPr>
        <w:tab/>
      </w:r>
    </w:p>
    <w:p w:rsidR="00C80CDB" w:rsidRPr="00AD6F05" w:rsidRDefault="00C80CDB" w:rsidP="00AD6F05">
      <w:pPr>
        <w:rPr>
          <w:szCs w:val="24"/>
          <w:rtl/>
        </w:rPr>
      </w:pPr>
    </w:p>
    <w:sectPr w:rsidR="00C80CDB" w:rsidRPr="00AD6F05" w:rsidSect="00296A35">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1235" w:rsidRDefault="00651235">
      <w:r>
        <w:separator/>
      </w:r>
    </w:p>
  </w:endnote>
  <w:endnote w:type="continuationSeparator" w:id="0">
    <w:p w:rsidR="00651235" w:rsidRDefault="0065123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1235" w:rsidRDefault="00651235" w:rsidP="007C2098">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51235" w:rsidRPr="00581672" w:rsidRDefault="00651235" w:rsidP="00952060">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1235" w:rsidRDefault="00651235" w:rsidP="004C159F">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 xml:space="preserve"> </w:t>
    </w:r>
    <w:sdt>
      <w:sdtPr>
        <w:rPr>
          <w:rtl/>
        </w:rPr>
        <w:alias w:val="פקס של חותם"/>
        <w:tag w:val="פקס של חותם"/>
        <w:id w:val="332280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651235" w:rsidRPr="00FC5DE0" w:rsidRDefault="00651235" w:rsidP="002A5741">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1235" w:rsidRDefault="00651235">
      <w:r>
        <w:separator/>
      </w:r>
    </w:p>
  </w:footnote>
  <w:footnote w:type="continuationSeparator" w:id="0">
    <w:p w:rsidR="00651235" w:rsidRDefault="0065123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1235" w:rsidRDefault="00757CF3">
    <w:pPr>
      <w:pStyle w:val="a6"/>
      <w:framePr w:wrap="around" w:vAnchor="text" w:hAnchor="margin" w:xAlign="center" w:y="1"/>
      <w:rPr>
        <w:rStyle w:val="a9"/>
        <w:rtl/>
      </w:rPr>
    </w:pPr>
    <w:r>
      <w:rPr>
        <w:rStyle w:val="a9"/>
        <w:rtl/>
      </w:rPr>
      <w:fldChar w:fldCharType="begin"/>
    </w:r>
    <w:r w:rsidR="00651235">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1235" w:rsidRPr="00D3749A" w:rsidRDefault="00651235"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57CF3" w:rsidRPr="00D3749A">
          <w:rPr>
            <w:b/>
            <w:bCs/>
          </w:rPr>
          <w:fldChar w:fldCharType="begin"/>
        </w:r>
        <w:r w:rsidRPr="00D3749A">
          <w:rPr>
            <w:b/>
            <w:bCs/>
          </w:rPr>
          <w:instrText xml:space="preserve"> PAGE   \* MERGEFORMAT </w:instrText>
        </w:r>
        <w:r w:rsidR="00757CF3" w:rsidRPr="00D3749A">
          <w:rPr>
            <w:b/>
            <w:bCs/>
          </w:rPr>
          <w:fldChar w:fldCharType="separate"/>
        </w:r>
        <w:r w:rsidR="00FF3569" w:rsidRPr="00FF3569">
          <w:rPr>
            <w:rFonts w:cs="Calibri"/>
            <w:b/>
            <w:bCs/>
            <w:noProof/>
            <w:rtl/>
            <w:lang w:val="he-IL"/>
          </w:rPr>
          <w:t>2</w:t>
        </w:r>
        <w:r w:rsidR="00757CF3" w:rsidRPr="00D3749A">
          <w:rPr>
            <w:b/>
            <w:bCs/>
          </w:rPr>
          <w:fldChar w:fldCharType="end"/>
        </w:r>
        <w:r w:rsidRPr="00D3749A">
          <w:rPr>
            <w:rFonts w:hint="cs"/>
            <w:b/>
            <w:bCs/>
            <w:rtl/>
          </w:rPr>
          <w:t xml:space="preserve"> -</w:t>
        </w:r>
      </w:sdtContent>
    </w:sdt>
  </w:p>
  <w:p w:rsidR="00651235" w:rsidRPr="008B766D" w:rsidRDefault="00651235" w:rsidP="00C80CDB">
    <w:pPr>
      <w:pStyle w:val="a6"/>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1235" w:rsidRDefault="00757CF3" w:rsidP="00EA4FBF">
    <w:pPr>
      <w:pStyle w:val="a6"/>
      <w:spacing w:line="276" w:lineRule="auto"/>
      <w:jc w:val="center"/>
      <w:rPr>
        <w:b/>
        <w:bCs/>
        <w:noProof/>
        <w:szCs w:val="40"/>
        <w:rtl/>
      </w:rPr>
    </w:pPr>
    <w:r w:rsidRPr="00757CF3">
      <w:rPr>
        <w:rFonts w:cs="Times New Roman"/>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665" type="#_x0000_t75" style="position:absolute;left:0;text-align:left;margin-left:206.45pt;margin-top:-27.6pt;width:40.05pt;height:47.55pt;z-index:251664896;visibility:visible;mso-wrap-edited:f">
          <v:imagedata r:id="rId1" o:title=""/>
          <w10:wrap type="topAndBottom"/>
        </v:shape>
        <o:OLEObject Type="Embed" ProgID="Word.Picture.8" ShapeID="_x0000_s113665" DrawAspect="Content" ObjectID="_1402136505" r:id="rId2"/>
      </w:pict>
    </w:r>
  </w:p>
  <w:p w:rsidR="00651235" w:rsidRDefault="00651235" w:rsidP="00EA4FBF">
    <w:pPr>
      <w:pStyle w:val="a6"/>
      <w:spacing w:line="276" w:lineRule="auto"/>
      <w:jc w:val="center"/>
      <w:rPr>
        <w:b/>
        <w:bCs/>
        <w:szCs w:val="40"/>
        <w:rtl/>
      </w:rPr>
    </w:pPr>
    <w:r>
      <w:rPr>
        <w:b/>
        <w:bCs/>
        <w:szCs w:val="40"/>
        <w:rtl/>
      </w:rPr>
      <w:t>מדינת ישראל</w:t>
    </w:r>
  </w:p>
  <w:p w:rsidR="00651235" w:rsidRDefault="00651235" w:rsidP="00EA4FBF">
    <w:pPr>
      <w:pStyle w:val="a6"/>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1C2051D"/>
    <w:multiLevelType w:val="hybridMultilevel"/>
    <w:tmpl w:val="6660F3A6"/>
    <w:lvl w:ilvl="0" w:tplc="A69A053A">
      <w:start w:val="1"/>
      <w:numFmt w:val="hebrew1"/>
      <w:lvlText w:val="%1."/>
      <w:lvlJc w:val="left"/>
      <w:pPr>
        <w:ind w:left="567" w:hanging="360"/>
      </w:pPr>
      <w:rPr>
        <w:rFonts w:ascii="Times New Roman" w:eastAsia="Times New Roman" w:hAnsi="Times New Roman" w:cs="David"/>
        <w:b w:val="0"/>
        <w:bCs w:val="0"/>
        <w:lang w:val="en-US" w:bidi="he-IL"/>
      </w:rPr>
    </w:lvl>
    <w:lvl w:ilvl="1" w:tplc="04090019">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24F502F4"/>
    <w:multiLevelType w:val="hybridMultilevel"/>
    <w:tmpl w:val="41B08B06"/>
    <w:lvl w:ilvl="0" w:tplc="06924836">
      <w:start w:val="1"/>
      <w:numFmt w:val="bullet"/>
      <w:lvlText w:val=""/>
      <w:lvlJc w:val="left"/>
      <w:pPr>
        <w:tabs>
          <w:tab w:val="num" w:pos="720"/>
        </w:tabs>
        <w:ind w:left="720" w:hanging="360"/>
      </w:pPr>
      <w:rPr>
        <w:rFonts w:ascii="Symbol" w:hAnsi="Symbol" w:hint="default"/>
        <w:lang w:bidi="he-IL"/>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2D5A04E4"/>
    <w:multiLevelType w:val="hybridMultilevel"/>
    <w:tmpl w:val="4538FD56"/>
    <w:lvl w:ilvl="0" w:tplc="3A8A2B52">
      <w:start w:val="1"/>
      <w:numFmt w:val="hebrew1"/>
      <w:lvlText w:val="%1."/>
      <w:lvlJc w:val="left"/>
      <w:pPr>
        <w:tabs>
          <w:tab w:val="num" w:pos="360"/>
        </w:tabs>
        <w:ind w:left="360" w:right="720" w:hanging="360"/>
      </w:pPr>
      <w:rPr>
        <w:rFonts w:hint="cs"/>
      </w:rPr>
    </w:lvl>
    <w:lvl w:ilvl="1" w:tplc="040D0019" w:tentative="1">
      <w:start w:val="1"/>
      <w:numFmt w:val="lowerLetter"/>
      <w:lvlText w:val="%2."/>
      <w:lvlJc w:val="left"/>
      <w:pPr>
        <w:tabs>
          <w:tab w:val="num" w:pos="1080"/>
        </w:tabs>
        <w:ind w:left="1080" w:right="1440" w:hanging="360"/>
      </w:p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abstractNum w:abstractNumId="6">
    <w:nsid w:val="2DD205C2"/>
    <w:multiLevelType w:val="hybridMultilevel"/>
    <w:tmpl w:val="641C0956"/>
    <w:lvl w:ilvl="0" w:tplc="B01A8B7A">
      <w:start w:val="1"/>
      <w:numFmt w:val="hebrew1"/>
      <w:lvlText w:val="%1."/>
      <w:lvlJc w:val="left"/>
      <w:pPr>
        <w:ind w:left="785"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8DD1771"/>
    <w:multiLevelType w:val="hybridMultilevel"/>
    <w:tmpl w:val="C27CABD2"/>
    <w:lvl w:ilvl="0" w:tplc="A4D2A5D6">
      <w:start w:val="1"/>
      <w:numFmt w:val="hebrew1"/>
      <w:lvlText w:val="%1."/>
      <w:lvlJc w:val="left"/>
      <w:pPr>
        <w:ind w:left="785" w:hanging="360"/>
      </w:pPr>
      <w:rPr>
        <w:rFonts w:ascii="Times New Roman" w:eastAsia="Times New Roman" w:hAnsi="Times New Roman" w:cs="David"/>
        <w:lang w:val="en-US"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
    <w:nsid w:val="4C301FB1"/>
    <w:multiLevelType w:val="hybridMultilevel"/>
    <w:tmpl w:val="EA08D25C"/>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9">
    <w:nsid w:val="4E5C570E"/>
    <w:multiLevelType w:val="hybridMultilevel"/>
    <w:tmpl w:val="327E9720"/>
    <w:lvl w:ilvl="0" w:tplc="C72EC3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16A0C05"/>
    <w:multiLevelType w:val="multilevel"/>
    <w:tmpl w:val="FDC4EC04"/>
    <w:lvl w:ilvl="0">
      <w:start w:val="1"/>
      <w:numFmt w:val="decimal"/>
      <w:lvlText w:val="%1."/>
      <w:lvlJc w:val="left"/>
      <w:pPr>
        <w:tabs>
          <w:tab w:val="num" w:pos="360"/>
        </w:tabs>
        <w:ind w:left="360" w:hanging="360"/>
      </w:pPr>
      <w:rPr>
        <w:rFonts w:hint="default"/>
        <w:b w:val="0"/>
        <w:bCs w:val="0"/>
        <w:i w:val="0"/>
        <w:iCs w:val="0"/>
        <w:lang w:bidi="he-IL"/>
      </w:rPr>
    </w:lvl>
    <w:lvl w:ilvl="1">
      <w:start w:val="1"/>
      <w:numFmt w:val="hebrew1"/>
      <w:lvlText w:val="%2."/>
      <w:lvlJc w:val="left"/>
      <w:pPr>
        <w:tabs>
          <w:tab w:val="num" w:pos="340"/>
        </w:tabs>
        <w:ind w:left="737" w:hanging="397"/>
      </w:pPr>
      <w:rPr>
        <w:rFonts w:ascii="Times New Roman" w:eastAsia="Times New Roman" w:hAnsi="Times New Roman" w:cs="David"/>
        <w:b w:val="0"/>
        <w:bCs w:val="0"/>
        <w:u w:val="none"/>
        <w:lang w:val="en-US"/>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53413EAD"/>
    <w:multiLevelType w:val="hybridMultilevel"/>
    <w:tmpl w:val="2E7A8218"/>
    <w:lvl w:ilvl="0" w:tplc="2D1CF37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5F6B43AD"/>
    <w:multiLevelType w:val="hybridMultilevel"/>
    <w:tmpl w:val="28DAABAA"/>
    <w:lvl w:ilvl="0" w:tplc="0890E12C">
      <w:start w:val="1"/>
      <w:numFmt w:val="decimal"/>
      <w:lvlText w:val="%1."/>
      <w:lvlJc w:val="left"/>
      <w:pPr>
        <w:ind w:left="360" w:hanging="360"/>
      </w:pPr>
      <w:rPr>
        <w:rFonts w:hint="default"/>
        <w:b w:val="0"/>
        <w:bCs w:val="0"/>
      </w:rPr>
    </w:lvl>
    <w:lvl w:ilvl="1" w:tplc="059232A0"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8776668"/>
    <w:multiLevelType w:val="hybridMultilevel"/>
    <w:tmpl w:val="0108CE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93D15CE"/>
    <w:multiLevelType w:val="hybridMultilevel"/>
    <w:tmpl w:val="55DAF4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71CA2B94"/>
    <w:multiLevelType w:val="hybridMultilevel"/>
    <w:tmpl w:val="5020463E"/>
    <w:lvl w:ilvl="0" w:tplc="117AD6A2">
      <w:start w:val="1"/>
      <w:numFmt w:val="decimal"/>
      <w:lvlText w:val="%1."/>
      <w:lvlJc w:val="left"/>
      <w:pPr>
        <w:ind w:left="810" w:hanging="360"/>
      </w:pPr>
      <w:rPr>
        <w:lang w:bidi="he-IL"/>
      </w:rPr>
    </w:lvl>
    <w:lvl w:ilvl="1" w:tplc="47D427E2">
      <w:start w:val="1"/>
      <w:numFmt w:val="hebrew1"/>
      <w:lvlText w:val="%2."/>
      <w:lvlJc w:val="center"/>
      <w:pPr>
        <w:ind w:left="1224" w:hanging="283"/>
      </w:pPr>
      <w:rPr>
        <w:rFonts w:hint="default"/>
        <w:lang w:val="en-US"/>
      </w:rPr>
    </w:lvl>
    <w:lvl w:ilvl="2" w:tplc="937EF47C">
      <w:start w:val="1"/>
      <w:numFmt w:val="decimal"/>
      <w:lvlText w:val="%3)"/>
      <w:lvlJc w:val="left"/>
      <w:pPr>
        <w:ind w:left="1508" w:hanging="284"/>
      </w:pPr>
      <w:rPr>
        <w:rFonts w:hint="default"/>
      </w:r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3555BEF"/>
    <w:multiLevelType w:val="hybridMultilevel"/>
    <w:tmpl w:val="638A037A"/>
    <w:lvl w:ilvl="0" w:tplc="2D1CF374">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7EBA68BA"/>
    <w:multiLevelType w:val="hybridMultilevel"/>
    <w:tmpl w:val="F9FCCA2A"/>
    <w:lvl w:ilvl="0" w:tplc="04090013">
      <w:start w:val="1"/>
      <w:numFmt w:val="hebrew1"/>
      <w:lvlText w:val="%1."/>
      <w:lvlJc w:val="center"/>
      <w:pPr>
        <w:ind w:left="720" w:hanging="360"/>
      </w:pPr>
      <w:rPr>
        <w:rFonts w:hint="default"/>
        <w:b w:val="0"/>
        <w:bCs w:val="0"/>
        <w:color w:val="auto"/>
      </w:rPr>
    </w:lvl>
    <w:lvl w:ilvl="1" w:tplc="A4D2A5D6">
      <w:start w:val="1"/>
      <w:numFmt w:val="hebrew1"/>
      <w:lvlText w:val="%2."/>
      <w:lvlJc w:val="left"/>
      <w:pPr>
        <w:ind w:left="1298" w:hanging="360"/>
      </w:pPr>
      <w:rPr>
        <w:rFonts w:ascii="Times New Roman" w:eastAsia="Times New Roman" w:hAnsi="Times New Roman" w:cs="David"/>
        <w:lang w:val="en-US" w:bidi="he-IL"/>
      </w:rPr>
    </w:lvl>
    <w:lvl w:ilvl="2" w:tplc="0409001B">
      <w:start w:val="1"/>
      <w:numFmt w:val="lowerRoman"/>
      <w:lvlText w:val="%3."/>
      <w:lvlJc w:val="right"/>
      <w:pPr>
        <w:ind w:left="2018" w:hanging="180"/>
      </w:pPr>
    </w:lvl>
    <w:lvl w:ilvl="3" w:tplc="0409000F">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num w:numId="1">
    <w:abstractNumId w:val="17"/>
  </w:num>
  <w:num w:numId="2">
    <w:abstractNumId w:val="3"/>
  </w:num>
  <w:num w:numId="3">
    <w:abstractNumId w:val="0"/>
  </w:num>
  <w:num w:numId="4">
    <w:abstractNumId w:val="2"/>
  </w:num>
  <w:num w:numId="5">
    <w:abstractNumId w:val="5"/>
  </w:num>
  <w:num w:numId="6">
    <w:abstractNumId w:val="10"/>
  </w:num>
  <w:num w:numId="7">
    <w:abstractNumId w:val="11"/>
  </w:num>
  <w:num w:numId="8">
    <w:abstractNumId w:val="8"/>
  </w:num>
  <w:num w:numId="9">
    <w:abstractNumId w:val="18"/>
  </w:num>
  <w:num w:numId="10">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num>
  <w:num w:numId="12">
    <w:abstractNumId w:val="7"/>
  </w:num>
  <w:num w:numId="13">
    <w:abstractNumId w:val="13"/>
  </w:num>
  <w:num w:numId="14">
    <w:abstractNumId w:val="16"/>
  </w:num>
  <w:num w:numId="15">
    <w:abstractNumId w:val="1"/>
  </w:num>
  <w:num w:numId="16">
    <w:abstractNumId w:val="19"/>
  </w:num>
  <w:num w:numId="17">
    <w:abstractNumId w:val="12"/>
  </w:num>
  <w:num w:numId="18">
    <w:abstractNumId w:val="9"/>
  </w:num>
  <w:num w:numId="19">
    <w:abstractNumId w:val="15"/>
  </w:num>
  <w:num w:numId="20">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3666"/>
    <o:shapelayout v:ext="edit">
      <o:idmap v:ext="edit" data="111"/>
    </o:shapelayout>
  </w:hdrShapeDefaults>
  <w:footnotePr>
    <w:footnote w:id="-1"/>
    <w:footnote w:id="0"/>
  </w:footnotePr>
  <w:endnotePr>
    <w:endnote w:id="-1"/>
    <w:endnote w:id="0"/>
  </w:endnotePr>
  <w:compat/>
  <w:rsids>
    <w:rsidRoot w:val="00F42907"/>
    <w:rsid w:val="0000576F"/>
    <w:rsid w:val="0005360D"/>
    <w:rsid w:val="00055768"/>
    <w:rsid w:val="00064800"/>
    <w:rsid w:val="000705A8"/>
    <w:rsid w:val="000744F2"/>
    <w:rsid w:val="00087EF3"/>
    <w:rsid w:val="0009042F"/>
    <w:rsid w:val="0009109A"/>
    <w:rsid w:val="000A2D78"/>
    <w:rsid w:val="000A474B"/>
    <w:rsid w:val="000C47C5"/>
    <w:rsid w:val="000F0C8E"/>
    <w:rsid w:val="00131922"/>
    <w:rsid w:val="00144716"/>
    <w:rsid w:val="001617C9"/>
    <w:rsid w:val="0017733A"/>
    <w:rsid w:val="001858F8"/>
    <w:rsid w:val="001A0FEB"/>
    <w:rsid w:val="001B2F89"/>
    <w:rsid w:val="001C4069"/>
    <w:rsid w:val="001E540C"/>
    <w:rsid w:val="001E6F0E"/>
    <w:rsid w:val="00222968"/>
    <w:rsid w:val="00223E43"/>
    <w:rsid w:val="0022754A"/>
    <w:rsid w:val="00287194"/>
    <w:rsid w:val="00296A35"/>
    <w:rsid w:val="002A5741"/>
    <w:rsid w:val="002D3504"/>
    <w:rsid w:val="00311B81"/>
    <w:rsid w:val="00320EAD"/>
    <w:rsid w:val="00321798"/>
    <w:rsid w:val="00340E66"/>
    <w:rsid w:val="003A30BD"/>
    <w:rsid w:val="003D2244"/>
    <w:rsid w:val="003F4EE4"/>
    <w:rsid w:val="004507AE"/>
    <w:rsid w:val="00457790"/>
    <w:rsid w:val="00463F58"/>
    <w:rsid w:val="0047091B"/>
    <w:rsid w:val="004B49E7"/>
    <w:rsid w:val="004B5ED3"/>
    <w:rsid w:val="004C159F"/>
    <w:rsid w:val="004D6048"/>
    <w:rsid w:val="0052071C"/>
    <w:rsid w:val="00524880"/>
    <w:rsid w:val="00533FCA"/>
    <w:rsid w:val="0054114E"/>
    <w:rsid w:val="0054428A"/>
    <w:rsid w:val="00572795"/>
    <w:rsid w:val="00581672"/>
    <w:rsid w:val="00591B94"/>
    <w:rsid w:val="005A0DC2"/>
    <w:rsid w:val="005B3822"/>
    <w:rsid w:val="005D5135"/>
    <w:rsid w:val="005E5E77"/>
    <w:rsid w:val="00610303"/>
    <w:rsid w:val="00624679"/>
    <w:rsid w:val="006426A9"/>
    <w:rsid w:val="006500F2"/>
    <w:rsid w:val="00651235"/>
    <w:rsid w:val="006B7F74"/>
    <w:rsid w:val="006C2C32"/>
    <w:rsid w:val="006D1D4C"/>
    <w:rsid w:val="006E72C5"/>
    <w:rsid w:val="00712673"/>
    <w:rsid w:val="0071514A"/>
    <w:rsid w:val="00721721"/>
    <w:rsid w:val="00740D98"/>
    <w:rsid w:val="00757CF3"/>
    <w:rsid w:val="00771F8F"/>
    <w:rsid w:val="007849A9"/>
    <w:rsid w:val="0078568E"/>
    <w:rsid w:val="007A76DF"/>
    <w:rsid w:val="007C2098"/>
    <w:rsid w:val="00802BA6"/>
    <w:rsid w:val="00807E0B"/>
    <w:rsid w:val="00811390"/>
    <w:rsid w:val="00817153"/>
    <w:rsid w:val="00824DD5"/>
    <w:rsid w:val="00861DDB"/>
    <w:rsid w:val="008675F8"/>
    <w:rsid w:val="008B5A7D"/>
    <w:rsid w:val="008B7078"/>
    <w:rsid w:val="008B766D"/>
    <w:rsid w:val="008C2B14"/>
    <w:rsid w:val="008C3408"/>
    <w:rsid w:val="008D35F1"/>
    <w:rsid w:val="008F164D"/>
    <w:rsid w:val="00900B65"/>
    <w:rsid w:val="00901041"/>
    <w:rsid w:val="00911C83"/>
    <w:rsid w:val="00924837"/>
    <w:rsid w:val="00941814"/>
    <w:rsid w:val="00952060"/>
    <w:rsid w:val="00956911"/>
    <w:rsid w:val="00964B15"/>
    <w:rsid w:val="00974A41"/>
    <w:rsid w:val="00983A96"/>
    <w:rsid w:val="009C1E95"/>
    <w:rsid w:val="009F15A0"/>
    <w:rsid w:val="009F25EB"/>
    <w:rsid w:val="00A0165F"/>
    <w:rsid w:val="00A107E7"/>
    <w:rsid w:val="00A63F7A"/>
    <w:rsid w:val="00A94E1B"/>
    <w:rsid w:val="00A96C51"/>
    <w:rsid w:val="00A977B7"/>
    <w:rsid w:val="00AD6F05"/>
    <w:rsid w:val="00AD6F36"/>
    <w:rsid w:val="00AE59BD"/>
    <w:rsid w:val="00AF211F"/>
    <w:rsid w:val="00B1246E"/>
    <w:rsid w:val="00B15F6B"/>
    <w:rsid w:val="00B2533E"/>
    <w:rsid w:val="00B300E0"/>
    <w:rsid w:val="00B360EA"/>
    <w:rsid w:val="00B84B35"/>
    <w:rsid w:val="00C14372"/>
    <w:rsid w:val="00C15681"/>
    <w:rsid w:val="00C2150C"/>
    <w:rsid w:val="00C33B51"/>
    <w:rsid w:val="00C5046C"/>
    <w:rsid w:val="00C516A1"/>
    <w:rsid w:val="00C54B87"/>
    <w:rsid w:val="00C668B6"/>
    <w:rsid w:val="00C80AD2"/>
    <w:rsid w:val="00C80CDB"/>
    <w:rsid w:val="00C91F7F"/>
    <w:rsid w:val="00CA2BA0"/>
    <w:rsid w:val="00CB33E5"/>
    <w:rsid w:val="00D1594B"/>
    <w:rsid w:val="00D2513A"/>
    <w:rsid w:val="00D35E0D"/>
    <w:rsid w:val="00D3749A"/>
    <w:rsid w:val="00D37641"/>
    <w:rsid w:val="00D63F61"/>
    <w:rsid w:val="00D732B0"/>
    <w:rsid w:val="00DD792B"/>
    <w:rsid w:val="00DE05FC"/>
    <w:rsid w:val="00E001A4"/>
    <w:rsid w:val="00E12FE5"/>
    <w:rsid w:val="00E90583"/>
    <w:rsid w:val="00EA4FBF"/>
    <w:rsid w:val="00EB2CAD"/>
    <w:rsid w:val="00EB319A"/>
    <w:rsid w:val="00EC6CEF"/>
    <w:rsid w:val="00ED37B2"/>
    <w:rsid w:val="00EE2889"/>
    <w:rsid w:val="00F076B3"/>
    <w:rsid w:val="00F14C94"/>
    <w:rsid w:val="00F24D4E"/>
    <w:rsid w:val="00F41F84"/>
    <w:rsid w:val="00F42907"/>
    <w:rsid w:val="00F5586C"/>
    <w:rsid w:val="00F63432"/>
    <w:rsid w:val="00F84FA6"/>
    <w:rsid w:val="00F96CCA"/>
    <w:rsid w:val="00FC5DE0"/>
    <w:rsid w:val="00FF356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36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2D3504"/>
    <w:pPr>
      <w:bidi/>
    </w:pPr>
    <w:rPr>
      <w:rFonts w:cs="David"/>
      <w:sz w:val="24"/>
      <w:szCs w:val="26"/>
    </w:rPr>
  </w:style>
  <w:style w:type="paragraph" w:styleId="10">
    <w:name w:val="heading 1"/>
    <w:basedOn w:val="a2"/>
    <w:next w:val="a2"/>
    <w:qFormat/>
    <w:rsid w:val="002D3504"/>
    <w:pPr>
      <w:keepNext/>
      <w:jc w:val="right"/>
      <w:outlineLvl w:val="0"/>
    </w:pPr>
    <w:rPr>
      <w:b/>
      <w:bCs/>
    </w:rPr>
  </w:style>
  <w:style w:type="paragraph" w:styleId="2">
    <w:name w:val="heading 2"/>
    <w:basedOn w:val="a2"/>
    <w:next w:val="a2"/>
    <w:qFormat/>
    <w:rsid w:val="002D3504"/>
    <w:pPr>
      <w:keepNext/>
      <w:jc w:val="both"/>
      <w:outlineLvl w:val="1"/>
    </w:pPr>
    <w:rPr>
      <w:b/>
      <w:bCs/>
    </w:rPr>
  </w:style>
  <w:style w:type="paragraph" w:styleId="8">
    <w:name w:val="heading 8"/>
    <w:aliases w:val="Heading 8"/>
    <w:basedOn w:val="a2"/>
    <w:next w:val="a2"/>
    <w:link w:val="80"/>
    <w:unhideWhenUsed/>
    <w:qFormat/>
    <w:rsid w:val="003D2244"/>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iPriority w:val="99"/>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basedOn w:val="a3"/>
    <w:link w:val="a6"/>
    <w:uiPriority w:val="99"/>
    <w:rsid w:val="00AD6F36"/>
    <w:rPr>
      <w:rFonts w:cs="David"/>
      <w:sz w:val="24"/>
      <w:szCs w:val="24"/>
    </w:rPr>
  </w:style>
  <w:style w:type="character" w:customStyle="1" w:styleId="80">
    <w:name w:val="כותרת 8 תו"/>
    <w:aliases w:val="Heading 8 תו"/>
    <w:basedOn w:val="a3"/>
    <w:link w:val="8"/>
    <w:rsid w:val="003D2244"/>
    <w:rPr>
      <w:rFonts w:asciiTheme="majorHAnsi" w:eastAsiaTheme="majorEastAsia" w:hAnsiTheme="majorHAnsi" w:cstheme="majorBidi"/>
      <w:color w:val="404040" w:themeColor="text1" w:themeTint="BF"/>
    </w:rPr>
  </w:style>
  <w:style w:type="paragraph" w:styleId="ae">
    <w:name w:val="List Paragraph"/>
    <w:basedOn w:val="a2"/>
    <w:link w:val="af"/>
    <w:uiPriority w:val="34"/>
    <w:qFormat/>
    <w:rsid w:val="003D2244"/>
    <w:pPr>
      <w:ind w:left="720"/>
      <w:contextualSpacing/>
    </w:pPr>
  </w:style>
  <w:style w:type="character" w:customStyle="1" w:styleId="af">
    <w:name w:val="פיסקת רשימה תו"/>
    <w:basedOn w:val="a3"/>
    <w:link w:val="ae"/>
    <w:uiPriority w:val="34"/>
    <w:rsid w:val="00320EAD"/>
    <w:rPr>
      <w:rFonts w:cs="David"/>
      <w:sz w:val="24"/>
      <w:szCs w:val="26"/>
    </w:rPr>
  </w:style>
  <w:style w:type="paragraph" w:customStyle="1" w:styleId="a">
    <w:name w:val="כותרת סעיף"/>
    <w:basedOn w:val="a2"/>
    <w:rsid w:val="00AD6F05"/>
    <w:pPr>
      <w:numPr>
        <w:numId w:val="19"/>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AD6F05"/>
    <w:pPr>
      <w:numPr>
        <w:ilvl w:val="1"/>
        <w:numId w:val="19"/>
      </w:numPr>
      <w:spacing w:line="360" w:lineRule="auto"/>
      <w:jc w:val="both"/>
    </w:pPr>
    <w:rPr>
      <w:rFonts w:ascii="Arial" w:hAnsi="Arial" w:cs="Arial"/>
      <w:sz w:val="22"/>
      <w:szCs w:val="22"/>
    </w:rPr>
  </w:style>
  <w:style w:type="paragraph" w:customStyle="1" w:styleId="a1">
    <w:name w:val="תת סעיף"/>
    <w:basedOn w:val="a2"/>
    <w:rsid w:val="00AD6F05"/>
    <w:pPr>
      <w:numPr>
        <w:ilvl w:val="2"/>
        <w:numId w:val="19"/>
      </w:numPr>
      <w:spacing w:line="360" w:lineRule="auto"/>
      <w:jc w:val="both"/>
    </w:pPr>
    <w:rPr>
      <w:rFonts w:cs="Arial"/>
      <w:sz w:val="22"/>
      <w:szCs w:val="22"/>
    </w:rPr>
  </w:style>
  <w:style w:type="paragraph" w:customStyle="1" w:styleId="1">
    <w:name w:val="תת סעיף1"/>
    <w:basedOn w:val="a1"/>
    <w:rsid w:val="00AD6F05"/>
    <w:pPr>
      <w:numPr>
        <w:ilvl w:val="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התקשרויות וחוזים</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MNIDOM\maors,MNIDOM\eilat1,MNIDOM\yozana,MNIDOM\itamsut,MNIDOM\dturgeman,MNIDOM\chenby</PreviousAdditionalEditors>
    <PreviousAdditionalReaders xmlns="8f5b83e0-a1d3-486c-bd07-833a425c74af" xsi:nil="true"/>
    <AdditionalEditors xmlns="8f5b83e0-a1d3-486c-bd07-833a425c74af">MNIDOM\maors,MNIDOM\eilat1,MNIDOM\yozana,MNIDOM\itamsut,MNIDOM\dturgeman,MNIDOM\chenby</AdditionalEditors>
    <DocumentCounter xmlns="8f5b83e0-a1d3-486c-bd07-833a425c74af">חת_274_2012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 xsi:nil="true"/>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17 ביוני 2012</DocumentCreateDateEnglish>
    <DocumentCreateDateHebrew xmlns="8f5b83e0-a1d3-486c-bd07-833a425c74af">כ"ז בסיון התשע"ב</DocumentCreateDateHebrew>
    <SubjectDocument xmlns="8f5b83e0-a1d3-486c-bd07-833a425c74af">מכרז 24/12 למתן תמריצים לביצוע סקרים  לאיתור פוטנציאל שימור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17/06/2012 02:25;03</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274</CounterString>
    <LastLockUser xmlns="8f5b83e0-a1d3-486c-bd07-833a425c74af" xsi:nil="true"/>
    <LastCheckOutDate xmlns="8f5b83e0-a1d3-486c-bd07-833a425c74af">17/06/2012 02:10;23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בברכה יפו 216</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ileInternalName xmlns="8f5b83e0-a1d3-486c-bd07-833a425c74af">HT_274_2012</FileInternalNam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ברכה יפו 216" ma:contentTypeID="0x0101003CBAFB7F4A7FF54FB9D64543F2EA55D2050087AFC1891CD5B64C96CFBDA223C3BBF6" ma:contentTypeVersion="126" ma:contentTypeDescription="" ma:contentTypeScope="" ma:versionID="6bf633e8994a25e4db4ff8304f9f4bd7">
  <xsd:schema xmlns:xsd="http://www.w3.org/2001/XMLSchema" xmlns:p="http://schemas.microsoft.com/office/2006/metadata/properties" xmlns:ns2="8f5b83e0-a1d3-486c-bd07-833a425c74af" xmlns:ns3="87b98568-e8c7-4058-bf31-e11803adaf85" targetNamespace="http://schemas.microsoft.com/office/2006/metadata/properties" ma:root="true" ma:fieldsID="5e3da1371fff50467dc6b620b63a52e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D06CEB7-BD0D-48B9-9906-2C0092A054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F3880F1-3C60-4985-B6FD-AB5BDF6FA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544</Words>
  <Characters>2607</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3145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mni</cp:lastModifiedBy>
  <cp:revision>2</cp:revision>
  <dcterms:created xsi:type="dcterms:W3CDTF">2012-06-25T10:35:00Z</dcterms:created>
  <dcterms:modified xsi:type="dcterms:W3CDTF">2012-06-25T10:35:00Z</dcterms:modified>
  <cp:contentType>בברכה יפו 216</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0x0101003CBAFB7F4A7FF54FB9D64543F2EA55D2050087AFC1891CD5B64C96CFBDA223C3BBF6</vt:lpwstr>
  </property>
</Properties>
</file>